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附件1</w:t>
      </w:r>
    </w:p>
    <w:p>
      <w:pPr>
        <w:spacing w:line="575" w:lineRule="exact"/>
        <w:rPr>
          <w:rFonts w:ascii="黑体" w:hAnsi="黑体" w:eastAsia="黑体"/>
          <w:b/>
          <w:bCs/>
          <w:sz w:val="44"/>
        </w:rPr>
      </w:pPr>
    </w:p>
    <w:p>
      <w:pPr>
        <w:jc w:val="center"/>
        <w:rPr>
          <w:rFonts w:ascii="黑体" w:hAnsi="黑体" w:eastAsia="黑体"/>
          <w:b/>
          <w:bCs/>
          <w:spacing w:val="6"/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 w:eastAsia="宋体" w:cs="宋体"/>
          <w:spacing w:val="26"/>
          <w:sz w:val="42"/>
          <w:szCs w:val="42"/>
          <w14:textOutline w14:w="7627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cs="宋体"/>
          <w:spacing w:val="26"/>
          <w:sz w:val="42"/>
          <w:szCs w:val="42"/>
          <w:lang w:eastAsia="zh-CN"/>
          <w14:textOutline w14:w="7627" w14:cap="sq" w14:cmpd="sng">
            <w14:solidFill>
              <w14:srgbClr w14:val="000000"/>
            </w14:solidFill>
            <w14:prstDash w14:val="solid"/>
            <w14:bevel/>
          </w14:textOutline>
        </w:rPr>
        <w:t>武汉市</w:t>
      </w:r>
      <w:r>
        <w:rPr>
          <w:rFonts w:ascii="宋体" w:hAnsi="宋体" w:eastAsia="宋体" w:cs="宋体"/>
          <w:spacing w:val="26"/>
          <w:sz w:val="42"/>
          <w:szCs w:val="42"/>
          <w14:textOutline w14:w="7627" w14:cap="sq" w14:cmpd="sng">
            <w14:solidFill>
              <w14:srgbClr w14:val="000000"/>
            </w14:solidFill>
            <w14:prstDash w14:val="solid"/>
            <w14:bevel/>
          </w14:textOutline>
        </w:rPr>
        <w:t>退役军人职业技能培训承训机构</w:t>
      </w:r>
      <w:r>
        <w:rPr>
          <w:rFonts w:hint="eastAsia" w:ascii="宋体" w:hAnsi="宋体" w:cs="宋体"/>
          <w:spacing w:val="26"/>
          <w:sz w:val="42"/>
          <w:szCs w:val="42"/>
          <w:lang w:val="en-US" w:eastAsia="zh-CN"/>
          <w14:textOutline w14:w="7627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    </w:t>
      </w:r>
      <w:r>
        <w:rPr>
          <w:rFonts w:ascii="宋体" w:hAnsi="宋体" w:eastAsia="宋体" w:cs="宋体"/>
          <w:spacing w:val="26"/>
          <w:sz w:val="42"/>
          <w:szCs w:val="42"/>
          <w14:textOutline w14:w="7627" w14:cap="sq" w14:cmpd="sng">
            <w14:solidFill>
              <w14:srgbClr w14:val="000000"/>
            </w14:solidFill>
            <w14:prstDash w14:val="solid"/>
            <w14:bevel/>
          </w14:textOutline>
        </w:rPr>
        <w:t>申  报  表</w:t>
      </w:r>
    </w:p>
    <w:p>
      <w:pPr>
        <w:spacing w:line="575" w:lineRule="exact"/>
        <w:ind w:firstLine="880" w:firstLineChars="200"/>
        <w:rPr>
          <w:sz w:val="44"/>
        </w:rPr>
      </w:pPr>
    </w:p>
    <w:p>
      <w:pPr>
        <w:spacing w:line="575" w:lineRule="exact"/>
        <w:ind w:firstLine="880" w:firstLineChars="200"/>
        <w:rPr>
          <w:sz w:val="44"/>
        </w:rPr>
      </w:pPr>
    </w:p>
    <w:p>
      <w:pPr>
        <w:spacing w:line="575" w:lineRule="exact"/>
        <w:ind w:firstLine="880" w:firstLineChars="200"/>
        <w:rPr>
          <w:sz w:val="44"/>
        </w:rPr>
      </w:pPr>
    </w:p>
    <w:p>
      <w:pPr>
        <w:spacing w:line="575" w:lineRule="exact"/>
        <w:ind w:firstLine="880" w:firstLineChars="200"/>
        <w:rPr>
          <w:sz w:val="44"/>
        </w:rPr>
      </w:pPr>
    </w:p>
    <w:p>
      <w:pPr>
        <w:spacing w:line="575" w:lineRule="exact"/>
        <w:ind w:firstLine="880" w:firstLineChars="200"/>
        <w:rPr>
          <w:sz w:val="44"/>
        </w:rPr>
      </w:pPr>
    </w:p>
    <w:p>
      <w:pPr>
        <w:spacing w:line="575" w:lineRule="exact"/>
        <w:ind w:firstLine="880" w:firstLineChars="200"/>
        <w:rPr>
          <w:sz w:val="44"/>
        </w:rPr>
      </w:pPr>
    </w:p>
    <w:p>
      <w:pPr>
        <w:spacing w:line="575" w:lineRule="exact"/>
        <w:rPr>
          <w:sz w:val="44"/>
        </w:rPr>
      </w:pPr>
    </w:p>
    <w:p>
      <w:pPr>
        <w:spacing w:line="575" w:lineRule="exact"/>
        <w:rPr>
          <w:sz w:val="44"/>
        </w:rPr>
      </w:pPr>
    </w:p>
    <w:p>
      <w:pPr>
        <w:spacing w:line="360" w:lineRule="auto"/>
        <w:ind w:firstLine="960" w:firstLineChars="300"/>
        <w:rPr>
          <w:rFonts w:ascii="黑体" w:hAnsi="黑体" w:eastAsia="黑体"/>
          <w:sz w:val="32"/>
          <w:szCs w:val="32"/>
          <w:u w:val="single"/>
        </w:rPr>
      </w:pPr>
      <w:r>
        <w:rPr>
          <w:rFonts w:ascii="黑体" w:hAnsi="黑体" w:eastAsia="黑体"/>
          <w:sz w:val="32"/>
          <w:szCs w:val="32"/>
        </w:rPr>
        <w:t>申报单位（盖章）</w:t>
      </w:r>
      <w:r>
        <w:rPr>
          <w:rFonts w:ascii="黑体" w:hAnsi="黑体" w:eastAsia="黑体"/>
          <w:sz w:val="32"/>
          <w:szCs w:val="32"/>
          <w:u w:val="single"/>
        </w:rPr>
        <w:t xml:space="preserve">                          </w:t>
      </w:r>
    </w:p>
    <w:p>
      <w:pPr>
        <w:spacing w:line="360" w:lineRule="auto"/>
        <w:ind w:firstLine="960" w:firstLineChars="3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主  管  部  门  </w:t>
      </w:r>
      <w:r>
        <w:rPr>
          <w:rFonts w:ascii="黑体" w:hAnsi="黑体" w:eastAsia="黑体"/>
          <w:sz w:val="32"/>
          <w:szCs w:val="32"/>
          <w:u w:val="single"/>
        </w:rPr>
        <w:t xml:space="preserve">                          </w:t>
      </w:r>
    </w:p>
    <w:p>
      <w:pPr>
        <w:tabs>
          <w:tab w:val="left" w:pos="3420"/>
          <w:tab w:val="left" w:pos="3600"/>
        </w:tabs>
        <w:spacing w:line="360" w:lineRule="auto"/>
        <w:ind w:firstLine="960" w:firstLineChars="300"/>
        <w:rPr>
          <w:rFonts w:ascii="黑体" w:hAnsi="黑体" w:eastAsia="黑体"/>
          <w:sz w:val="32"/>
          <w:szCs w:val="32"/>
          <w:u w:val="single"/>
        </w:rPr>
      </w:pPr>
      <w:r>
        <w:rPr>
          <w:rFonts w:ascii="黑体" w:hAnsi="黑体" w:eastAsia="黑体"/>
          <w:sz w:val="32"/>
          <w:szCs w:val="32"/>
        </w:rPr>
        <w:t xml:space="preserve">填  报  时  间  </w:t>
      </w:r>
      <w:r>
        <w:rPr>
          <w:rFonts w:ascii="黑体" w:hAnsi="黑体" w:eastAsia="黑体"/>
          <w:sz w:val="32"/>
          <w:szCs w:val="32"/>
          <w:u w:val="single"/>
        </w:rPr>
        <w:t xml:space="preserve">                          </w:t>
      </w:r>
    </w:p>
    <w:p>
      <w:pPr>
        <w:spacing w:line="575" w:lineRule="exact"/>
        <w:ind w:firstLine="600" w:firstLineChars="200"/>
        <w:rPr>
          <w:rFonts w:ascii="黑体" w:hAnsi="黑体" w:eastAsia="黑体"/>
          <w:sz w:val="30"/>
        </w:rPr>
      </w:pPr>
    </w:p>
    <w:p>
      <w:pPr>
        <w:spacing w:line="575" w:lineRule="exact"/>
        <w:ind w:firstLine="600" w:firstLineChars="200"/>
        <w:rPr>
          <w:rFonts w:ascii="黑体" w:hAnsi="黑体" w:eastAsia="黑体"/>
          <w:sz w:val="30"/>
        </w:rPr>
      </w:pPr>
    </w:p>
    <w:p>
      <w:pPr>
        <w:spacing w:line="575" w:lineRule="exact"/>
        <w:ind w:firstLine="600" w:firstLineChars="200"/>
        <w:rPr>
          <w:rFonts w:ascii="黑体" w:hAnsi="黑体" w:eastAsia="黑体"/>
          <w:sz w:val="30"/>
        </w:rPr>
      </w:pPr>
    </w:p>
    <w:p>
      <w:pPr>
        <w:spacing w:line="575" w:lineRule="exact"/>
        <w:ind w:firstLine="600" w:firstLineChars="200"/>
        <w:rPr>
          <w:rFonts w:ascii="黑体" w:hAnsi="黑体" w:eastAsia="黑体"/>
          <w:sz w:val="30"/>
        </w:rPr>
      </w:pPr>
    </w:p>
    <w:p>
      <w:pPr>
        <w:jc w:val="center"/>
        <w:rPr>
          <w:rFonts w:ascii="黑体" w:hAnsi="黑体" w:eastAsia="黑体"/>
          <w:b/>
          <w:spacing w:val="6"/>
          <w:sz w:val="32"/>
          <w:szCs w:val="32"/>
        </w:rPr>
      </w:pPr>
      <w:r>
        <w:rPr>
          <w:rFonts w:hint="eastAsia" w:ascii="黑体" w:hAnsi="黑体" w:eastAsia="黑体"/>
          <w:b/>
          <w:spacing w:val="6"/>
          <w:sz w:val="32"/>
          <w:szCs w:val="32"/>
          <w:lang w:eastAsia="zh-CN"/>
        </w:rPr>
        <w:t>武汉市</w:t>
      </w:r>
      <w:r>
        <w:rPr>
          <w:rFonts w:ascii="黑体" w:hAnsi="黑体" w:eastAsia="黑体"/>
          <w:b/>
          <w:spacing w:val="6"/>
          <w:sz w:val="32"/>
          <w:szCs w:val="32"/>
        </w:rPr>
        <w:t>退役军人事务</w:t>
      </w:r>
      <w:r>
        <w:rPr>
          <w:rFonts w:hint="eastAsia" w:ascii="黑体" w:hAnsi="黑体" w:eastAsia="黑体"/>
          <w:b/>
          <w:spacing w:val="6"/>
          <w:sz w:val="32"/>
          <w:szCs w:val="32"/>
          <w:lang w:eastAsia="zh-CN"/>
        </w:rPr>
        <w:t>局</w:t>
      </w:r>
      <w:r>
        <w:rPr>
          <w:rFonts w:ascii="黑体" w:hAnsi="黑体" w:eastAsia="黑体"/>
          <w:b/>
          <w:spacing w:val="6"/>
          <w:sz w:val="32"/>
          <w:szCs w:val="32"/>
        </w:rPr>
        <w:t xml:space="preserve"> 制</w:t>
      </w:r>
    </w:p>
    <w:p>
      <w:pPr>
        <w:widowControl/>
        <w:jc w:val="left"/>
        <w:rPr>
          <w:rFonts w:ascii="黑体" w:hAnsi="黑体" w:eastAsia="黑体"/>
          <w:b/>
          <w:spacing w:val="6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b/>
          <w:spacing w:val="6"/>
          <w:sz w:val="32"/>
          <w:szCs w:val="32"/>
        </w:rPr>
      </w:pPr>
      <w:r>
        <w:rPr>
          <w:rFonts w:ascii="黑体" w:hAnsi="黑体" w:eastAsia="黑体"/>
          <w:b/>
          <w:spacing w:val="6"/>
          <w:sz w:val="32"/>
          <w:szCs w:val="32"/>
        </w:rPr>
        <w:br w:type="page"/>
      </w:r>
    </w:p>
    <w:tbl>
      <w:tblPr>
        <w:tblStyle w:val="5"/>
        <w:tblW w:w="9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75"/>
        <w:gridCol w:w="291"/>
        <w:gridCol w:w="709"/>
        <w:gridCol w:w="162"/>
        <w:gridCol w:w="263"/>
        <w:gridCol w:w="433"/>
        <w:gridCol w:w="417"/>
        <w:gridCol w:w="567"/>
        <w:gridCol w:w="142"/>
        <w:gridCol w:w="257"/>
        <w:gridCol w:w="281"/>
        <w:gridCol w:w="97"/>
        <w:gridCol w:w="246"/>
        <w:gridCol w:w="253"/>
        <w:gridCol w:w="521"/>
        <w:gridCol w:w="138"/>
        <w:gridCol w:w="358"/>
        <w:gridCol w:w="655"/>
        <w:gridCol w:w="69"/>
        <w:gridCol w:w="341"/>
        <w:gridCol w:w="435"/>
        <w:gridCol w:w="401"/>
        <w:gridCol w:w="295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5" w:hRule="atLeast"/>
          <w:jc w:val="center"/>
        </w:trPr>
        <w:tc>
          <w:tcPr>
            <w:tcW w:w="17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单位名称</w:t>
            </w:r>
          </w:p>
        </w:tc>
        <w:tc>
          <w:tcPr>
            <w:tcW w:w="7680" w:type="dxa"/>
            <w:gridSpan w:val="21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5" w:hRule="atLeast"/>
          <w:jc w:val="center"/>
        </w:trPr>
        <w:tc>
          <w:tcPr>
            <w:tcW w:w="17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主管部门</w:t>
            </w:r>
          </w:p>
        </w:tc>
        <w:tc>
          <w:tcPr>
            <w:tcW w:w="3639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营业执照类别</w:t>
            </w:r>
          </w:p>
        </w:tc>
        <w:tc>
          <w:tcPr>
            <w:tcW w:w="24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5" w:hRule="atLeast"/>
          <w:jc w:val="center"/>
        </w:trPr>
        <w:tc>
          <w:tcPr>
            <w:tcW w:w="17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单位通讯地址</w:t>
            </w:r>
          </w:p>
        </w:tc>
        <w:tc>
          <w:tcPr>
            <w:tcW w:w="286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邮编</w:t>
            </w:r>
          </w:p>
        </w:tc>
        <w:tc>
          <w:tcPr>
            <w:tcW w:w="156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邮箱</w:t>
            </w: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5" w:hRule="atLeast"/>
          <w:jc w:val="center"/>
        </w:trPr>
        <w:tc>
          <w:tcPr>
            <w:tcW w:w="17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负责人</w:t>
            </w:r>
          </w:p>
        </w:tc>
        <w:tc>
          <w:tcPr>
            <w:tcW w:w="286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职务</w:t>
            </w:r>
          </w:p>
        </w:tc>
        <w:tc>
          <w:tcPr>
            <w:tcW w:w="156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5" w:hRule="atLeast"/>
          <w:jc w:val="center"/>
        </w:trPr>
        <w:tc>
          <w:tcPr>
            <w:tcW w:w="17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联系人</w:t>
            </w:r>
          </w:p>
        </w:tc>
        <w:tc>
          <w:tcPr>
            <w:tcW w:w="286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职务</w:t>
            </w:r>
          </w:p>
        </w:tc>
        <w:tc>
          <w:tcPr>
            <w:tcW w:w="156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74" w:hRule="exact"/>
          <w:jc w:val="center"/>
        </w:trPr>
        <w:tc>
          <w:tcPr>
            <w:tcW w:w="17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可同时容纳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培训人数</w:t>
            </w:r>
          </w:p>
        </w:tc>
        <w:tc>
          <w:tcPr>
            <w:tcW w:w="7680" w:type="dxa"/>
            <w:gridSpan w:val="2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98" w:hRule="exact"/>
          <w:jc w:val="center"/>
        </w:trPr>
        <w:tc>
          <w:tcPr>
            <w:tcW w:w="1066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 学 场 地 及 设 施</w:t>
            </w:r>
          </w:p>
        </w:tc>
        <w:tc>
          <w:tcPr>
            <w:tcW w:w="332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固定资产             万元</w:t>
            </w:r>
          </w:p>
        </w:tc>
        <w:tc>
          <w:tcPr>
            <w:tcW w:w="2240" w:type="dxa"/>
            <w:gridSpan w:val="7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培训场地面积</w:t>
            </w:r>
          </w:p>
        </w:tc>
        <w:tc>
          <w:tcPr>
            <w:tcW w:w="282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自有             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65" w:hRule="exact"/>
          <w:jc w:val="center"/>
        </w:trPr>
        <w:tc>
          <w:tcPr>
            <w:tcW w:w="1066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32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实训场地                ㎡</w:t>
            </w:r>
          </w:p>
        </w:tc>
        <w:tc>
          <w:tcPr>
            <w:tcW w:w="2240" w:type="dxa"/>
            <w:gridSpan w:val="7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2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租赁             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42" w:hRule="atLeast"/>
          <w:jc w:val="center"/>
        </w:trPr>
        <w:tc>
          <w:tcPr>
            <w:tcW w:w="1066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348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理论教室        间      ㎡</w:t>
            </w:r>
          </w:p>
        </w:tc>
        <w:tc>
          <w:tcPr>
            <w:tcW w:w="404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多功能教室      间         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52" w:hRule="atLeast"/>
          <w:jc w:val="center"/>
        </w:trPr>
        <w:tc>
          <w:tcPr>
            <w:tcW w:w="1066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95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电教室（计算室）配置情况</w:t>
            </w:r>
          </w:p>
        </w:tc>
        <w:tc>
          <w:tcPr>
            <w:tcW w:w="5439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电教室计算机           台（技工院校填写）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20" w:hRule="atLeast"/>
          <w:jc w:val="center"/>
        </w:trPr>
        <w:tc>
          <w:tcPr>
            <w:tcW w:w="1066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55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其它教学设施设备</w:t>
            </w:r>
          </w:p>
        </w:tc>
        <w:tc>
          <w:tcPr>
            <w:tcW w:w="5838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54" w:hRule="atLeast"/>
          <w:jc w:val="center"/>
        </w:trPr>
        <w:tc>
          <w:tcPr>
            <w:tcW w:w="1066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55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近三年年平均培训人数</w:t>
            </w:r>
          </w:p>
        </w:tc>
        <w:tc>
          <w:tcPr>
            <w:tcW w:w="193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</w:t>
            </w:r>
          </w:p>
        </w:tc>
        <w:tc>
          <w:tcPr>
            <w:tcW w:w="2554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近三年校企合作项目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45" w:hRule="atLeast"/>
          <w:jc w:val="center"/>
        </w:trPr>
        <w:tc>
          <w:tcPr>
            <w:tcW w:w="1066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 员 情 况</w:t>
            </w:r>
          </w:p>
        </w:tc>
        <w:tc>
          <w:tcPr>
            <w:tcW w:w="871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现有人数（人）</w:t>
            </w:r>
          </w:p>
        </w:tc>
        <w:tc>
          <w:tcPr>
            <w:tcW w:w="295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管理人员(人)</w:t>
            </w:r>
          </w:p>
        </w:tc>
        <w:tc>
          <w:tcPr>
            <w:tcW w:w="456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45" w:hRule="atLeast"/>
          <w:jc w:val="center"/>
        </w:trPr>
        <w:tc>
          <w:tcPr>
            <w:tcW w:w="1066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7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95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专职财务人员（人）</w:t>
            </w:r>
          </w:p>
        </w:tc>
        <w:tc>
          <w:tcPr>
            <w:tcW w:w="456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45" w:hRule="atLeast"/>
          <w:jc w:val="center"/>
        </w:trPr>
        <w:tc>
          <w:tcPr>
            <w:tcW w:w="1066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7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95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专职教师(人)</w:t>
            </w:r>
          </w:p>
        </w:tc>
        <w:tc>
          <w:tcPr>
            <w:tcW w:w="456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45" w:hRule="atLeast"/>
          <w:jc w:val="center"/>
        </w:trPr>
        <w:tc>
          <w:tcPr>
            <w:tcW w:w="1066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7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95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兼职教师(人)</w:t>
            </w:r>
          </w:p>
        </w:tc>
        <w:tc>
          <w:tcPr>
            <w:tcW w:w="456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066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pacing w:val="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16"/>
                <w:sz w:val="24"/>
              </w:rPr>
              <w:t>职业培训专职教师情况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</w:t>
            </w:r>
          </w:p>
        </w:tc>
        <w:tc>
          <w:tcPr>
            <w:tcW w:w="286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毕业学校、时间及专业</w:t>
            </w: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职称/职业资格</w:t>
            </w:r>
          </w:p>
        </w:tc>
        <w:tc>
          <w:tcPr>
            <w:tcW w:w="20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现任课专业、年限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06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6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06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6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06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6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06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6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06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6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066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16"/>
                <w:sz w:val="24"/>
              </w:rPr>
              <w:t>职业培训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兼职教师情况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</w:t>
            </w:r>
          </w:p>
        </w:tc>
        <w:tc>
          <w:tcPr>
            <w:tcW w:w="286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毕业学校、时间及专业</w:t>
            </w: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职称/职业资格</w:t>
            </w:r>
          </w:p>
        </w:tc>
        <w:tc>
          <w:tcPr>
            <w:tcW w:w="20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现任课专业、年限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06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6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06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6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06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6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06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6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06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6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066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上年度教育培训工作情况</w:t>
            </w:r>
          </w:p>
        </w:tc>
        <w:tc>
          <w:tcPr>
            <w:tcW w:w="269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参训人数</w:t>
            </w:r>
          </w:p>
        </w:tc>
        <w:tc>
          <w:tcPr>
            <w:tcW w:w="5696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atLeast"/>
          <w:jc w:val="center"/>
        </w:trPr>
        <w:tc>
          <w:tcPr>
            <w:tcW w:w="1066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69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“双证”获取率</w:t>
            </w:r>
          </w:p>
        </w:tc>
        <w:tc>
          <w:tcPr>
            <w:tcW w:w="5696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1066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69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培训就业率</w:t>
            </w:r>
          </w:p>
        </w:tc>
        <w:tc>
          <w:tcPr>
            <w:tcW w:w="5696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2" w:hRule="atLeast"/>
          <w:jc w:val="center"/>
        </w:trPr>
        <w:tc>
          <w:tcPr>
            <w:tcW w:w="1066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69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推荐就业主要渠道</w:t>
            </w:r>
          </w:p>
        </w:tc>
        <w:tc>
          <w:tcPr>
            <w:tcW w:w="5696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2" w:hRule="atLeast"/>
          <w:jc w:val="center"/>
        </w:trPr>
        <w:tc>
          <w:tcPr>
            <w:tcW w:w="1066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69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机构（学员）获奖情况</w:t>
            </w:r>
          </w:p>
        </w:tc>
        <w:tc>
          <w:tcPr>
            <w:tcW w:w="5696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66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拟申报的培训专业</w:t>
            </w:r>
          </w:p>
        </w:tc>
        <w:tc>
          <w:tcPr>
            <w:tcW w:w="1567" w:type="dxa"/>
            <w:gridSpan w:val="4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专业名称</w:t>
            </w:r>
          </w:p>
        </w:tc>
        <w:tc>
          <w:tcPr>
            <w:tcW w:w="6822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培训层次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06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67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6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高级</w:t>
            </w:r>
          </w:p>
        </w:tc>
        <w:tc>
          <w:tcPr>
            <w:tcW w:w="226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中级</w:t>
            </w:r>
          </w:p>
        </w:tc>
        <w:tc>
          <w:tcPr>
            <w:tcW w:w="289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06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6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6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6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9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06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6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6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6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9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06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6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6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6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9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06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6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6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6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9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06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6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6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6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9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544" w:hRule="atLeast"/>
          <w:jc w:val="center"/>
        </w:trPr>
        <w:tc>
          <w:tcPr>
            <w:tcW w:w="775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申报单位在本地区、本行业培训管理体系中的地位、作用、特色优势</w:t>
            </w:r>
          </w:p>
        </w:tc>
        <w:tc>
          <w:tcPr>
            <w:tcW w:w="8680" w:type="dxa"/>
            <w:gridSpan w:val="23"/>
            <w:noWrap w:val="0"/>
            <w:vAlign w:val="top"/>
          </w:tcPr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01" w:hRule="atLeast"/>
          <w:jc w:val="center"/>
        </w:trPr>
        <w:tc>
          <w:tcPr>
            <w:tcW w:w="775" w:type="dxa"/>
            <w:noWrap w:val="0"/>
            <w:textDirection w:val="tbLr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bCs/>
                <w:spacing w:val="4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退役军人事务局意见</w:t>
            </w:r>
          </w:p>
        </w:tc>
        <w:tc>
          <w:tcPr>
            <w:tcW w:w="8680" w:type="dxa"/>
            <w:gridSpan w:val="23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ind w:firstLine="5030" w:firstLineChars="2096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ind w:firstLine="5644" w:firstLineChars="2352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ind w:firstLine="5644" w:firstLineChars="2352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ind w:firstLine="5644" w:firstLineChars="2352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ind w:firstLine="5644" w:firstLineChars="2352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ind w:firstLine="5644" w:firstLineChars="2352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ind w:firstLine="5644" w:firstLineChars="2352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（公章）</w:t>
            </w: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     年   月   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01" w:hRule="atLeast"/>
          <w:jc w:val="center"/>
        </w:trPr>
        <w:tc>
          <w:tcPr>
            <w:tcW w:w="775" w:type="dxa"/>
            <w:noWrap w:val="0"/>
            <w:textDirection w:val="tbLrV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武汉市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退役军人事务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审核意见</w:t>
            </w:r>
          </w:p>
        </w:tc>
        <w:tc>
          <w:tcPr>
            <w:tcW w:w="8680" w:type="dxa"/>
            <w:gridSpan w:val="23"/>
            <w:noWrap w:val="0"/>
            <w:vAlign w:val="top"/>
          </w:tcPr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（公章）</w:t>
            </w: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     年   月   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</w:tbl>
    <w:p>
      <w:pPr>
        <w:spacing w:line="440" w:lineRule="exact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说明：表格空间不足可附页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Chars="0" w:right="0" w:rightChars="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D51A5"/>
    <w:rsid w:val="21FD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  <w:rPr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2021-03-29T07:47:00Z</dcterms:created>
  <dc:creator>Administrator</dc:creator>
  <cp:lastModifiedBy>Administrator</cp:lastModifiedBy>
  <dcterms:modified xsi:type="dcterms:W3CDTF">2021-03-29T07:48:26Z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