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3"/>
        <w:gridCol w:w="1978"/>
        <w:gridCol w:w="9568"/>
      </w:tblGrid>
      <w:tr w:rsidR="007622EC" w:rsidTr="007622EC">
        <w:trPr>
          <w:trHeight w:val="648"/>
          <w:jc w:val="center"/>
        </w:trPr>
        <w:tc>
          <w:tcPr>
            <w:tcW w:w="13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622EC" w:rsidRDefault="007622EC">
            <w:pPr>
              <w:widowControl/>
              <w:spacing w:line="320" w:lineRule="exact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</w:p>
          <w:p w:rsidR="007622EC" w:rsidRDefault="007622EC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44"/>
                <w:szCs w:val="44"/>
              </w:rPr>
              <w:t>各区退役士兵待安排工作期间社会保险接续专户一览表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辖区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单位编号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专户名称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江岸区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98100001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退役士兵安置期社会保险接续专户（江岸区）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江汉区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98100002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退役士兵安置期社会保险接续专户（江汉区）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硚口区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98100003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退役士兵安置期社会保险接续专户（硚口区）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汉阳区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98100004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退役士兵安置期社会保险接续专户（汉阳区）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武昌区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98100005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退役士兵安置期社会保险接续专户（武昌区）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青山区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98100006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退役士兵安置期社会保险接续专户（青山区）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东湖高新技术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98100007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退役士兵安置期社会保险接续专户（东湖高新技术）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武汉经济开发区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98100008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退役士兵安置期社会保险接续专户（武汉经济开发区）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东湖风景区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98100009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退役士兵安置期社会保险接续专户（东湖风景区）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lastRenderedPageBreak/>
              <w:t>洪山区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98100010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退役士兵安置期社会保险接续专户（洪山区）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东西湖区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98100011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退役士兵安置期社会保险接续专户（东西湖区）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蔡甸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98100012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蔡甸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江夏区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98100013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退役士兵安置期社会保险接续专户（江夏区）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黄陂区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98100014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退役士兵安置期社会保险接续专户（黄陂区）</w:t>
            </w:r>
          </w:p>
        </w:tc>
      </w:tr>
      <w:tr w:rsidR="007622EC" w:rsidTr="007622EC">
        <w:trPr>
          <w:trHeight w:val="68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新洲区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98100015</w:t>
            </w:r>
          </w:p>
        </w:tc>
        <w:tc>
          <w:tcPr>
            <w:tcW w:w="9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22EC" w:rsidRDefault="007622EC"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退役士兵安置期社会保险接续专户（新洲区）</w:t>
            </w:r>
          </w:p>
        </w:tc>
      </w:tr>
    </w:tbl>
    <w:p w:rsidR="00CB6454" w:rsidRPr="007622EC" w:rsidRDefault="00CB6454"/>
    <w:sectPr w:rsidR="00CB6454" w:rsidRPr="007622EC" w:rsidSect="007622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2EC"/>
    <w:rsid w:val="007622EC"/>
    <w:rsid w:val="00C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2020-01-02T03:22:00Z</dcterms:created>
  <dcterms:modified xsi:type="dcterms:W3CDTF">2020-01-02T03:23:00Z</dcterms:modified>
</cp:coreProperties>
</file>